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BF" w:rsidRPr="00E85BBF" w:rsidRDefault="00EF747C" w:rsidP="006A2CBF">
      <w:pPr>
        <w:spacing w:beforeLines="100" w:afterLines="100" w:line="360" w:lineRule="auto"/>
        <w:ind w:rightChars="-364" w:right="-764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E85BBF">
        <w:rPr>
          <w:rFonts w:ascii="宋体" w:eastAsia="宋体" w:hAnsi="宋体" w:cs="宋体"/>
          <w:b/>
          <w:kern w:val="0"/>
          <w:sz w:val="30"/>
          <w:szCs w:val="30"/>
        </w:rPr>
        <w:t>201</w:t>
      </w:r>
      <w:r w:rsidRPr="00E85BBF">
        <w:rPr>
          <w:rFonts w:ascii="宋体" w:eastAsia="宋体" w:hAnsi="宋体" w:cs="宋体" w:hint="eastAsia"/>
          <w:b/>
          <w:kern w:val="0"/>
          <w:sz w:val="30"/>
          <w:szCs w:val="30"/>
        </w:rPr>
        <w:t>5年度南京农业大学中央高校基本科研业务费人文社科基金</w:t>
      </w:r>
    </w:p>
    <w:p w:rsidR="00EF747C" w:rsidRPr="00F4134D" w:rsidRDefault="00E85BBF" w:rsidP="006A2CBF">
      <w:pPr>
        <w:spacing w:beforeLines="100" w:afterLines="100" w:line="360" w:lineRule="auto"/>
        <w:ind w:rightChars="-364" w:right="-764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E85BBF">
        <w:rPr>
          <w:rFonts w:ascii="宋体" w:eastAsia="宋体" w:hAnsi="宋体" w:cs="宋体" w:hint="eastAsia"/>
          <w:b/>
          <w:kern w:val="0"/>
          <w:sz w:val="30"/>
          <w:szCs w:val="30"/>
        </w:rPr>
        <w:t>部分类别项目</w:t>
      </w:r>
      <w:r w:rsidR="00EF747C" w:rsidRPr="00E85BBF">
        <w:rPr>
          <w:rFonts w:ascii="宋体" w:eastAsia="宋体" w:hAnsi="宋体" w:cs="宋体" w:hint="eastAsia"/>
          <w:b/>
          <w:kern w:val="0"/>
          <w:sz w:val="30"/>
          <w:szCs w:val="30"/>
        </w:rPr>
        <w:t>立项</w:t>
      </w:r>
      <w:r w:rsidR="0057139B">
        <w:rPr>
          <w:rFonts w:ascii="宋体" w:eastAsia="宋体" w:hAnsi="宋体" w:cs="宋体" w:hint="eastAsia"/>
          <w:b/>
          <w:kern w:val="0"/>
          <w:sz w:val="30"/>
          <w:szCs w:val="30"/>
        </w:rPr>
        <w:t>及资助（不包括基地项目和专著出版项目）</w:t>
      </w:r>
    </w:p>
    <w:p w:rsidR="00EF747C" w:rsidRDefault="00EF747C" w:rsidP="006A2CBF">
      <w:pPr>
        <w:spacing w:beforeLines="100" w:afterLines="100"/>
        <w:jc w:val="center"/>
        <w:rPr>
          <w:b/>
          <w:sz w:val="24"/>
          <w:szCs w:val="24"/>
        </w:rPr>
      </w:pPr>
      <w:r w:rsidRPr="00EF747C">
        <w:rPr>
          <w:rFonts w:hint="eastAsia"/>
          <w:b/>
          <w:sz w:val="24"/>
          <w:szCs w:val="24"/>
        </w:rPr>
        <w:t>（面上项目）</w:t>
      </w:r>
      <w:r w:rsidRPr="00EF747C">
        <w:rPr>
          <w:b/>
          <w:sz w:val="24"/>
          <w:szCs w:val="24"/>
        </w:rPr>
        <w:tab/>
      </w:r>
    </w:p>
    <w:tbl>
      <w:tblPr>
        <w:tblW w:w="10513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1"/>
        <w:gridCol w:w="4355"/>
        <w:gridCol w:w="1134"/>
        <w:gridCol w:w="992"/>
        <w:gridCol w:w="1170"/>
        <w:gridCol w:w="1701"/>
      </w:tblGrid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4355" w:type="dxa"/>
            <w:shd w:val="clear" w:color="auto" w:fill="auto"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  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负责</w:t>
            </w: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170" w:type="dxa"/>
          </w:tcPr>
          <w:p w:rsidR="0092378B" w:rsidRDefault="0092378B" w:rsidP="005601E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资助金额</w:t>
            </w:r>
          </w:p>
          <w:p w:rsidR="0092378B" w:rsidRPr="00EF747C" w:rsidRDefault="0092378B" w:rsidP="005601E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92378B" w:rsidRDefault="0092378B" w:rsidP="009237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起止时间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SK2015001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基于顾客体验的生鲜电商O2O渠道整合研究——以南京众彩宜鲜美为例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经管院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葛继红</w:t>
            </w:r>
          </w:p>
        </w:tc>
        <w:tc>
          <w:tcPr>
            <w:tcW w:w="1170" w:type="dxa"/>
            <w:vAlign w:val="center"/>
          </w:tcPr>
          <w:p w:rsidR="0092378B" w:rsidRPr="00EF747C" w:rsidRDefault="0092378B" w:rsidP="00EC4A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92378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SK2015002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不同流动类型农民工的消费差异分析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经管院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王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艳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SK2015003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D2D1A">
              <w:rPr>
                <w:rFonts w:asciiTheme="minorEastAsia" w:hAnsiTheme="minorEastAsia" w:cs="宋体" w:hint="eastAsia"/>
                <w:kern w:val="0"/>
                <w:szCs w:val="21"/>
              </w:rPr>
              <w:t>花生产业技术变化、效率变化与花生生产——基于省际面板数据的实证分析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经管院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D2D1A">
              <w:rPr>
                <w:rFonts w:asciiTheme="minorEastAsia" w:hAnsiTheme="minorEastAsia" w:cs="宋体" w:hint="eastAsia"/>
                <w:kern w:val="0"/>
                <w:szCs w:val="21"/>
              </w:rPr>
              <w:t>吉小燕</w:t>
            </w:r>
          </w:p>
        </w:tc>
        <w:tc>
          <w:tcPr>
            <w:tcW w:w="1170" w:type="dxa"/>
          </w:tcPr>
          <w:p w:rsidR="0092378B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33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SK2015004</w:t>
            </w:r>
          </w:p>
        </w:tc>
        <w:tc>
          <w:tcPr>
            <w:tcW w:w="4355" w:type="dxa"/>
            <w:shd w:val="clear" w:color="auto" w:fill="auto"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供需视角下新生代农民工住房保障问题及对策研究——以南京市为例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公管院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季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璐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345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SK2015005</w:t>
            </w:r>
          </w:p>
        </w:tc>
        <w:tc>
          <w:tcPr>
            <w:tcW w:w="4355" w:type="dxa"/>
            <w:shd w:val="clear" w:color="auto" w:fill="auto"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组织中员工建言行为的影响因素研究——基于社会交换理论及公平启发理论视角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公管院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焦凌佳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36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SK2015006</w:t>
            </w:r>
          </w:p>
        </w:tc>
        <w:tc>
          <w:tcPr>
            <w:tcW w:w="4355" w:type="dxa"/>
            <w:shd w:val="clear" w:color="auto" w:fill="auto"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江苏省新型城镇化进程对乡村人力资本的需求与培育研究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公管院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黄维海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435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SK2015007</w:t>
            </w:r>
          </w:p>
        </w:tc>
        <w:tc>
          <w:tcPr>
            <w:tcW w:w="4355" w:type="dxa"/>
            <w:shd w:val="clear" w:color="auto" w:fill="auto"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基于城市增长模型和ARIMA模型的中国城市住房供给预测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公管院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高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平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33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SK2015008</w:t>
            </w:r>
          </w:p>
        </w:tc>
        <w:tc>
          <w:tcPr>
            <w:tcW w:w="4355" w:type="dxa"/>
            <w:shd w:val="clear" w:color="auto" w:fill="auto"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“离地”农民市民化进程中的地域性认同演化机理研究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公管院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彭建超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36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SK2015009</w:t>
            </w:r>
          </w:p>
        </w:tc>
        <w:tc>
          <w:tcPr>
            <w:tcW w:w="4355" w:type="dxa"/>
            <w:shd w:val="clear" w:color="auto" w:fill="auto"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乡村复杂治理场域中的政社互动机制研究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公管院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刘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晶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39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SK2015010</w:t>
            </w:r>
          </w:p>
        </w:tc>
        <w:tc>
          <w:tcPr>
            <w:tcW w:w="4355" w:type="dxa"/>
            <w:shd w:val="clear" w:color="auto" w:fill="auto"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收入不平等对经济发展的影响及调节政策研究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公管院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陆万军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315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SK2015011</w:t>
            </w:r>
          </w:p>
        </w:tc>
        <w:tc>
          <w:tcPr>
            <w:tcW w:w="4355" w:type="dxa"/>
            <w:shd w:val="clear" w:color="auto" w:fill="auto"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农业现代化进程中乡村治理的合作机制研究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公管院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军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SK2015012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农村集体经营性建设用地入市的法律问题研究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人文院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陆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红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SK2015013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“环境冲突”的三螺旋治理模式研究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人文院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严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燕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SK2015014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江苏省城郊休闲农业项目集聚度研究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人文院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伽红凯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SK2015015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农业依法行政建设研究--以江苏省为例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人文院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钦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SK2015016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20世纪以来我国作物学学科发展研究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人文院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邓丽群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36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SK2015017</w:t>
            </w:r>
          </w:p>
        </w:tc>
        <w:tc>
          <w:tcPr>
            <w:tcW w:w="4355" w:type="dxa"/>
            <w:shd w:val="clear" w:color="auto" w:fill="auto"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会计制度变迁背景下所得税会计信息的经济后果研究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金融院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唐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妤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33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SK2015018</w:t>
            </w:r>
          </w:p>
        </w:tc>
        <w:tc>
          <w:tcPr>
            <w:tcW w:w="4355" w:type="dxa"/>
            <w:shd w:val="clear" w:color="auto" w:fill="auto"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基于前景理论的不确定信息集成方法及在投资决策中的应用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金融院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桑秀芝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30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SK2015019</w:t>
            </w:r>
          </w:p>
        </w:tc>
        <w:tc>
          <w:tcPr>
            <w:tcW w:w="4355" w:type="dxa"/>
            <w:shd w:val="clear" w:color="auto" w:fill="auto"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我国股票市场若干行为和价格波动性研究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金融院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潘群星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30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SK2015020</w:t>
            </w:r>
          </w:p>
        </w:tc>
        <w:tc>
          <w:tcPr>
            <w:tcW w:w="4355" w:type="dxa"/>
            <w:shd w:val="clear" w:color="auto" w:fill="auto"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科技期刊在科研成果转化为生产力过程中的作用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动医院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黄明睿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lastRenderedPageBreak/>
              <w:t>SK2015021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基于社交网络的思想政治教育模式研究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生科院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李阿特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SK2015022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面向移动互联网的公共文化信息服务研究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信息院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赵青松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SK2015023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针对新浪微博的人脉关系分析与实证研究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信息院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谢忠红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SK2015024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日语借词的适应化翻译与语言的自我调节效应分析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外语院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李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红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SK2015025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19世纪欧美文学中的民主意识研究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外语院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马秀鹏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SK2015026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大学英语“翻转课堂”教学模式的构建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外语院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王凤英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SK2015027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农业院校英语教师向ESP教师转型的职业发展研究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外语院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苏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瑜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SK2015028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民国时期农业科技推广研究（1927—1949）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思政部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王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燕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SK2015029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江苏农村组织的生成规律与培育路径研究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思政部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梁玉泉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SK2015030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构建新型大国关系视角下的中美能源合作路径研究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思政部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姜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姝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SK2015031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农民现代性对农民收入的影响——基于江苏631个农户调查的实证分析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思政部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朱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娅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SK2015032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D2D1A">
              <w:rPr>
                <w:rFonts w:asciiTheme="minorEastAsia" w:hAnsiTheme="minorEastAsia" w:cs="宋体" w:hint="eastAsia"/>
                <w:kern w:val="0"/>
                <w:szCs w:val="21"/>
              </w:rPr>
              <w:t>江苏农民工职业风险协同治理研究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思政部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D2D1A">
              <w:rPr>
                <w:rFonts w:asciiTheme="minorEastAsia" w:hAnsiTheme="minorEastAsia" w:cs="宋体" w:hint="eastAsia"/>
                <w:kern w:val="0"/>
                <w:szCs w:val="21"/>
              </w:rPr>
              <w:t>葛笑如</w:t>
            </w:r>
          </w:p>
        </w:tc>
        <w:tc>
          <w:tcPr>
            <w:tcW w:w="1170" w:type="dxa"/>
          </w:tcPr>
          <w:p w:rsidR="0092378B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SK2015033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拓展训练对大学生团队合作意识的影响及育人体系构建研究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体育部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耿文光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SK2015034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体育社团对农林院校学生运动休闲及生活方式影响的社会学分析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体育部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陆东东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SK2015035</w:t>
            </w:r>
          </w:p>
        </w:tc>
        <w:tc>
          <w:tcPr>
            <w:tcW w:w="4355" w:type="dxa"/>
            <w:shd w:val="clear" w:color="auto" w:fill="auto"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网络演化视角下人群聚集规模预测及风险控制研究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吴六三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SK2015036</w:t>
            </w:r>
          </w:p>
        </w:tc>
        <w:tc>
          <w:tcPr>
            <w:tcW w:w="4355" w:type="dxa"/>
            <w:shd w:val="clear" w:color="auto" w:fill="auto"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农民增收新常态机制研究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林亦平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SK2015037</w:t>
            </w:r>
          </w:p>
        </w:tc>
        <w:tc>
          <w:tcPr>
            <w:tcW w:w="4355" w:type="dxa"/>
            <w:shd w:val="clear" w:color="auto" w:fill="auto"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我国低碳经济发展的路径与对策研究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马宏伟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SK2015038</w:t>
            </w:r>
          </w:p>
        </w:tc>
        <w:tc>
          <w:tcPr>
            <w:tcW w:w="4355" w:type="dxa"/>
            <w:shd w:val="clear" w:color="auto" w:fill="auto"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墨家农业生态思想研究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魏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艾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SK2015039</w:t>
            </w:r>
          </w:p>
        </w:tc>
        <w:tc>
          <w:tcPr>
            <w:tcW w:w="4355" w:type="dxa"/>
            <w:shd w:val="clear" w:color="auto" w:fill="auto"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土地流转与土壤环境保护关系研究-基于安全农产品生产情境下的考察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唐学玉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SK2015040</w:t>
            </w:r>
          </w:p>
        </w:tc>
        <w:tc>
          <w:tcPr>
            <w:tcW w:w="4355" w:type="dxa"/>
            <w:shd w:val="clear" w:color="auto" w:fill="auto"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基于意象的农机产品色彩设计方法研究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宋仕凤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SK2015041</w:t>
            </w:r>
          </w:p>
        </w:tc>
        <w:tc>
          <w:tcPr>
            <w:tcW w:w="4355" w:type="dxa"/>
            <w:shd w:val="clear" w:color="auto" w:fill="auto"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农业院校对外汉语教师的知识结构与能力结构研究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鲁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杨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SK2015042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体验教育视域下大学生闲暇生活引导研究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植保院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黄绍华</w:t>
            </w:r>
          </w:p>
        </w:tc>
        <w:tc>
          <w:tcPr>
            <w:tcW w:w="1170" w:type="dxa"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6A2CBF">
        <w:trPr>
          <w:trHeight w:val="270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92378B" w:rsidRPr="009E53E9" w:rsidRDefault="0092378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SK2015043</w:t>
            </w:r>
          </w:p>
        </w:tc>
        <w:tc>
          <w:tcPr>
            <w:tcW w:w="4355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D2D1A">
              <w:rPr>
                <w:rFonts w:asciiTheme="minorEastAsia" w:hAnsiTheme="minorEastAsia" w:cs="宋体" w:hint="eastAsia"/>
                <w:kern w:val="0"/>
                <w:szCs w:val="21"/>
              </w:rPr>
              <w:t>“中国作物改良合作计划”对我校援外工作的启示</w:t>
            </w:r>
          </w:p>
        </w:tc>
        <w:tc>
          <w:tcPr>
            <w:tcW w:w="1134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外事办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石  松</w:t>
            </w:r>
          </w:p>
        </w:tc>
        <w:tc>
          <w:tcPr>
            <w:tcW w:w="1170" w:type="dxa"/>
          </w:tcPr>
          <w:p w:rsidR="0092378B" w:rsidRDefault="0092378B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</w:tbl>
    <w:p w:rsidR="00EF747C" w:rsidRPr="00EF747C" w:rsidRDefault="00EF747C" w:rsidP="00EF747C">
      <w:pPr>
        <w:jc w:val="center"/>
        <w:rPr>
          <w:b/>
          <w:sz w:val="24"/>
          <w:szCs w:val="24"/>
        </w:rPr>
      </w:pPr>
    </w:p>
    <w:p w:rsidR="00617BEF" w:rsidRPr="00617BEF" w:rsidRDefault="00617BEF" w:rsidP="006A2CBF">
      <w:pPr>
        <w:spacing w:beforeLines="100" w:afterLines="100"/>
        <w:jc w:val="center"/>
        <w:rPr>
          <w:b/>
          <w:sz w:val="24"/>
          <w:szCs w:val="24"/>
        </w:rPr>
      </w:pPr>
      <w:r w:rsidRPr="00617BEF">
        <w:rPr>
          <w:rFonts w:hint="eastAsia"/>
          <w:b/>
          <w:sz w:val="24"/>
          <w:szCs w:val="24"/>
        </w:rPr>
        <w:t>（管理对策）</w:t>
      </w:r>
    </w:p>
    <w:tbl>
      <w:tblPr>
        <w:tblW w:w="11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4037"/>
        <w:gridCol w:w="2075"/>
        <w:gridCol w:w="992"/>
        <w:gridCol w:w="1096"/>
        <w:gridCol w:w="1581"/>
      </w:tblGrid>
      <w:tr w:rsidR="0092378B" w:rsidRPr="00EF747C" w:rsidTr="002A09AD">
        <w:trPr>
          <w:trHeight w:val="270"/>
          <w:jc w:val="center"/>
        </w:trPr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4037" w:type="dxa"/>
            <w:shd w:val="clear" w:color="auto" w:fill="auto"/>
            <w:vAlign w:val="center"/>
            <w:hideMark/>
          </w:tcPr>
          <w:p w:rsidR="0092378B" w:rsidRPr="00EF747C" w:rsidRDefault="0092378B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2075" w:type="dxa"/>
            <w:vAlign w:val="center"/>
          </w:tcPr>
          <w:p w:rsidR="0092378B" w:rsidRPr="00EF747C" w:rsidRDefault="0092378B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  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Pr="00EF747C" w:rsidRDefault="0092378B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负责</w:t>
            </w: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096" w:type="dxa"/>
          </w:tcPr>
          <w:p w:rsidR="0092378B" w:rsidRDefault="0092378B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资助金额</w:t>
            </w:r>
          </w:p>
          <w:p w:rsidR="0092378B" w:rsidRPr="00EF747C" w:rsidRDefault="0092378B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58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起止时间</w:t>
            </w:r>
          </w:p>
        </w:tc>
      </w:tr>
      <w:tr w:rsidR="0092378B" w:rsidRPr="00EF747C" w:rsidTr="002A09AD">
        <w:trPr>
          <w:trHeight w:val="270"/>
          <w:jc w:val="center"/>
        </w:trPr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SKGL2015001</w:t>
            </w:r>
          </w:p>
        </w:tc>
        <w:tc>
          <w:tcPr>
            <w:tcW w:w="4037" w:type="dxa"/>
            <w:shd w:val="clear" w:color="auto" w:fill="auto"/>
            <w:vAlign w:val="center"/>
            <w:hideMark/>
          </w:tcPr>
          <w:p w:rsidR="0092378B" w:rsidRDefault="009237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农业院校研究生学术行为的实证研究及其影响因素与对策分析</w:t>
            </w:r>
          </w:p>
        </w:tc>
        <w:tc>
          <w:tcPr>
            <w:tcW w:w="2075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杨</w:t>
            </w:r>
          </w:p>
        </w:tc>
        <w:tc>
          <w:tcPr>
            <w:tcW w:w="1096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指导</w:t>
            </w:r>
          </w:p>
        </w:tc>
        <w:tc>
          <w:tcPr>
            <w:tcW w:w="158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2A09AD">
        <w:trPr>
          <w:trHeight w:val="270"/>
          <w:jc w:val="center"/>
        </w:trPr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SKGL2015002</w:t>
            </w:r>
          </w:p>
        </w:tc>
        <w:tc>
          <w:tcPr>
            <w:tcW w:w="4037" w:type="dxa"/>
            <w:shd w:val="clear" w:color="auto" w:fill="auto"/>
            <w:vAlign w:val="center"/>
            <w:hideMark/>
          </w:tcPr>
          <w:p w:rsidR="0092378B" w:rsidRDefault="009237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农业院校经管类专业学生社会实践实效性研究及其长效机制构建</w:t>
            </w:r>
          </w:p>
        </w:tc>
        <w:tc>
          <w:tcPr>
            <w:tcW w:w="2075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葛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焱</w:t>
            </w:r>
          </w:p>
        </w:tc>
        <w:tc>
          <w:tcPr>
            <w:tcW w:w="1096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指导</w:t>
            </w:r>
          </w:p>
        </w:tc>
        <w:tc>
          <w:tcPr>
            <w:tcW w:w="158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2A09AD">
        <w:trPr>
          <w:trHeight w:val="270"/>
          <w:jc w:val="center"/>
        </w:trPr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SKGL2015003</w:t>
            </w:r>
          </w:p>
        </w:tc>
        <w:tc>
          <w:tcPr>
            <w:tcW w:w="4037" w:type="dxa"/>
            <w:shd w:val="clear" w:color="auto" w:fill="auto"/>
            <w:vAlign w:val="center"/>
            <w:hideMark/>
          </w:tcPr>
          <w:p w:rsidR="0092378B" w:rsidRDefault="009237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基于科技产出的教授晋级前后科研动力研究</w:t>
            </w:r>
          </w:p>
        </w:tc>
        <w:tc>
          <w:tcPr>
            <w:tcW w:w="2075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思政部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琴</w:t>
            </w:r>
          </w:p>
        </w:tc>
        <w:tc>
          <w:tcPr>
            <w:tcW w:w="1096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2A09AD">
        <w:trPr>
          <w:trHeight w:val="270"/>
          <w:jc w:val="center"/>
        </w:trPr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SKGL2015004</w:t>
            </w:r>
          </w:p>
        </w:tc>
        <w:tc>
          <w:tcPr>
            <w:tcW w:w="4037" w:type="dxa"/>
            <w:shd w:val="clear" w:color="auto" w:fill="auto"/>
            <w:vAlign w:val="center"/>
            <w:hideMark/>
          </w:tcPr>
          <w:p w:rsidR="0092378B" w:rsidRDefault="009237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南京农业大学农业工程学科建设与发展研究</w:t>
            </w:r>
          </w:p>
        </w:tc>
        <w:tc>
          <w:tcPr>
            <w:tcW w:w="2075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傅雷鸣</w:t>
            </w:r>
          </w:p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1096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指导</w:t>
            </w:r>
          </w:p>
        </w:tc>
        <w:tc>
          <w:tcPr>
            <w:tcW w:w="158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2A09AD">
        <w:trPr>
          <w:trHeight w:val="270"/>
          <w:jc w:val="center"/>
        </w:trPr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SKGL2015005</w:t>
            </w:r>
          </w:p>
        </w:tc>
        <w:tc>
          <w:tcPr>
            <w:tcW w:w="4037" w:type="dxa"/>
            <w:shd w:val="clear" w:color="auto" w:fill="auto"/>
            <w:vAlign w:val="center"/>
            <w:hideMark/>
          </w:tcPr>
          <w:p w:rsidR="0092378B" w:rsidRDefault="009237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基于学生教育管理角度的农科大学生国际化人才培养模式研究</w:t>
            </w:r>
          </w:p>
        </w:tc>
        <w:tc>
          <w:tcPr>
            <w:tcW w:w="2075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生科院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博</w:t>
            </w:r>
          </w:p>
        </w:tc>
        <w:tc>
          <w:tcPr>
            <w:tcW w:w="1096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2A09AD">
        <w:trPr>
          <w:trHeight w:val="270"/>
          <w:jc w:val="center"/>
        </w:trPr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SKGL2015006</w:t>
            </w:r>
          </w:p>
        </w:tc>
        <w:tc>
          <w:tcPr>
            <w:tcW w:w="4037" w:type="dxa"/>
            <w:shd w:val="clear" w:color="auto" w:fill="auto"/>
            <w:vAlign w:val="center"/>
            <w:hideMark/>
          </w:tcPr>
          <w:p w:rsidR="0092378B" w:rsidRDefault="009237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我国高校学生干部考核评价体系研究</w:t>
            </w:r>
          </w:p>
        </w:tc>
        <w:tc>
          <w:tcPr>
            <w:tcW w:w="2075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生科院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王晓月</w:t>
            </w:r>
          </w:p>
        </w:tc>
        <w:tc>
          <w:tcPr>
            <w:tcW w:w="1096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指导</w:t>
            </w:r>
          </w:p>
        </w:tc>
        <w:tc>
          <w:tcPr>
            <w:tcW w:w="158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2A09AD">
        <w:trPr>
          <w:trHeight w:val="270"/>
          <w:jc w:val="center"/>
        </w:trPr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SKGL2015007</w:t>
            </w:r>
          </w:p>
        </w:tc>
        <w:tc>
          <w:tcPr>
            <w:tcW w:w="4037" w:type="dxa"/>
            <w:shd w:val="clear" w:color="auto" w:fill="auto"/>
            <w:vAlign w:val="center"/>
            <w:hideMark/>
          </w:tcPr>
          <w:p w:rsidR="0092378B" w:rsidRDefault="009237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高校共青团组织推进大学生“中国梦”教育的机制探索和途径研究</w:t>
            </w:r>
          </w:p>
        </w:tc>
        <w:tc>
          <w:tcPr>
            <w:tcW w:w="2075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委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熊富强</w:t>
            </w:r>
          </w:p>
        </w:tc>
        <w:tc>
          <w:tcPr>
            <w:tcW w:w="1096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2A09AD">
        <w:trPr>
          <w:trHeight w:val="270"/>
          <w:jc w:val="center"/>
        </w:trPr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SKGL2015008</w:t>
            </w:r>
          </w:p>
        </w:tc>
        <w:tc>
          <w:tcPr>
            <w:tcW w:w="4037" w:type="dxa"/>
            <w:shd w:val="clear" w:color="auto" w:fill="auto"/>
            <w:vAlign w:val="center"/>
            <w:hideMark/>
          </w:tcPr>
          <w:p w:rsidR="0092378B" w:rsidRDefault="009237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农科高校学位授权点自我评估的实践与思考—以南京农业大学为例</w:t>
            </w:r>
          </w:p>
        </w:tc>
        <w:tc>
          <w:tcPr>
            <w:tcW w:w="2075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李占华</w:t>
            </w:r>
          </w:p>
        </w:tc>
        <w:tc>
          <w:tcPr>
            <w:tcW w:w="1096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2A09AD">
        <w:trPr>
          <w:trHeight w:val="270"/>
          <w:jc w:val="center"/>
        </w:trPr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SKGL2015009</w:t>
            </w:r>
          </w:p>
        </w:tc>
        <w:tc>
          <w:tcPr>
            <w:tcW w:w="4037" w:type="dxa"/>
            <w:shd w:val="clear" w:color="auto" w:fill="auto"/>
            <w:vAlign w:val="center"/>
            <w:hideMark/>
          </w:tcPr>
          <w:p w:rsidR="0092378B" w:rsidRDefault="009237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“立德树人”背景下大学生思想政治教育理论研究与实践探索</w:t>
            </w:r>
          </w:p>
        </w:tc>
        <w:tc>
          <w:tcPr>
            <w:tcW w:w="2075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学工处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亮</w:t>
            </w:r>
          </w:p>
        </w:tc>
        <w:tc>
          <w:tcPr>
            <w:tcW w:w="1096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2A09AD">
        <w:trPr>
          <w:trHeight w:val="270"/>
          <w:jc w:val="center"/>
        </w:trPr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SKGL2015010</w:t>
            </w:r>
          </w:p>
        </w:tc>
        <w:tc>
          <w:tcPr>
            <w:tcW w:w="4037" w:type="dxa"/>
            <w:shd w:val="clear" w:color="auto" w:fill="auto"/>
            <w:vAlign w:val="center"/>
            <w:hideMark/>
          </w:tcPr>
          <w:p w:rsidR="0092378B" w:rsidRDefault="009237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国家科技体制改革下的高校科研管理队伍建设研究</w:t>
            </w:r>
          </w:p>
        </w:tc>
        <w:tc>
          <w:tcPr>
            <w:tcW w:w="2075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科学研究院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蒋大华</w:t>
            </w:r>
          </w:p>
        </w:tc>
        <w:tc>
          <w:tcPr>
            <w:tcW w:w="1096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指导</w:t>
            </w:r>
          </w:p>
        </w:tc>
        <w:tc>
          <w:tcPr>
            <w:tcW w:w="158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2A09AD">
        <w:trPr>
          <w:trHeight w:val="270"/>
          <w:jc w:val="center"/>
        </w:trPr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SKGL2015011</w:t>
            </w:r>
          </w:p>
        </w:tc>
        <w:tc>
          <w:tcPr>
            <w:tcW w:w="4037" w:type="dxa"/>
            <w:shd w:val="clear" w:color="auto" w:fill="auto"/>
            <w:vAlign w:val="center"/>
            <w:hideMark/>
          </w:tcPr>
          <w:p w:rsidR="0092378B" w:rsidRDefault="009237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农业高校一流学科建设的理论与实践研究</w:t>
            </w:r>
          </w:p>
        </w:tc>
        <w:tc>
          <w:tcPr>
            <w:tcW w:w="2075" w:type="dxa"/>
            <w:vAlign w:val="center"/>
          </w:tcPr>
          <w:p w:rsidR="0092378B" w:rsidRDefault="009237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发展规划与</w:t>
            </w:r>
          </w:p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学科建设处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刘国瑜</w:t>
            </w:r>
          </w:p>
        </w:tc>
        <w:tc>
          <w:tcPr>
            <w:tcW w:w="1096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2A09AD">
        <w:trPr>
          <w:trHeight w:val="270"/>
          <w:jc w:val="center"/>
        </w:trPr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SKGL2015012</w:t>
            </w:r>
          </w:p>
        </w:tc>
        <w:tc>
          <w:tcPr>
            <w:tcW w:w="4037" w:type="dxa"/>
            <w:shd w:val="clear" w:color="auto" w:fill="auto"/>
            <w:vAlign w:val="center"/>
            <w:hideMark/>
          </w:tcPr>
          <w:p w:rsidR="0092378B" w:rsidRDefault="009237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农业高校科技推广服务教师管理机制研究</w:t>
            </w:r>
          </w:p>
        </w:tc>
        <w:tc>
          <w:tcPr>
            <w:tcW w:w="2075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新农村发展研究院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严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瑾</w:t>
            </w:r>
          </w:p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王明峰</w:t>
            </w:r>
          </w:p>
        </w:tc>
        <w:tc>
          <w:tcPr>
            <w:tcW w:w="1096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指导</w:t>
            </w:r>
          </w:p>
        </w:tc>
        <w:tc>
          <w:tcPr>
            <w:tcW w:w="158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2A09AD">
        <w:trPr>
          <w:trHeight w:val="270"/>
          <w:jc w:val="center"/>
        </w:trPr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SKGL2015013</w:t>
            </w:r>
          </w:p>
        </w:tc>
        <w:tc>
          <w:tcPr>
            <w:tcW w:w="4037" w:type="dxa"/>
            <w:shd w:val="clear" w:color="auto" w:fill="auto"/>
            <w:vAlign w:val="center"/>
            <w:hideMark/>
          </w:tcPr>
          <w:p w:rsidR="0092378B" w:rsidRDefault="009237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院系国际化路径及激励机制探讨</w:t>
            </w:r>
          </w:p>
        </w:tc>
        <w:tc>
          <w:tcPr>
            <w:tcW w:w="2075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国际合作与交流处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薇</w:t>
            </w:r>
          </w:p>
        </w:tc>
        <w:tc>
          <w:tcPr>
            <w:tcW w:w="1096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2378B" w:rsidRPr="00EF747C" w:rsidTr="002A09AD">
        <w:trPr>
          <w:trHeight w:val="270"/>
          <w:jc w:val="center"/>
        </w:trPr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SKGL2015014</w:t>
            </w:r>
          </w:p>
        </w:tc>
        <w:tc>
          <w:tcPr>
            <w:tcW w:w="4037" w:type="dxa"/>
            <w:shd w:val="clear" w:color="auto" w:fill="auto"/>
            <w:vAlign w:val="center"/>
            <w:hideMark/>
          </w:tcPr>
          <w:p w:rsidR="0092378B" w:rsidRDefault="009237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新形势下我校宣传思想工作机制研究与构建</w:t>
            </w:r>
          </w:p>
        </w:tc>
        <w:tc>
          <w:tcPr>
            <w:tcW w:w="2075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宣传部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夏镇波</w:t>
            </w:r>
          </w:p>
        </w:tc>
        <w:tc>
          <w:tcPr>
            <w:tcW w:w="1096" w:type="dxa"/>
            <w:vAlign w:val="center"/>
          </w:tcPr>
          <w:p w:rsidR="0092378B" w:rsidRDefault="009237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:rsidR="0092378B" w:rsidRDefault="0092378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</w:tbl>
    <w:p w:rsidR="00F4134D" w:rsidRDefault="00F4134D" w:rsidP="006A2CBF">
      <w:pPr>
        <w:spacing w:beforeLines="100" w:afterLines="10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（配套项目）</w:t>
      </w:r>
    </w:p>
    <w:tbl>
      <w:tblPr>
        <w:tblW w:w="11220" w:type="dxa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7"/>
        <w:gridCol w:w="4616"/>
        <w:gridCol w:w="1316"/>
        <w:gridCol w:w="1134"/>
        <w:gridCol w:w="1196"/>
        <w:gridCol w:w="1581"/>
      </w:tblGrid>
      <w:tr w:rsidR="0057139B" w:rsidRPr="00EF747C" w:rsidTr="002A09AD">
        <w:trPr>
          <w:trHeight w:val="270"/>
          <w:jc w:val="center"/>
        </w:trPr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7139B" w:rsidRPr="00EF747C" w:rsidRDefault="0057139B" w:rsidP="005C4C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4616" w:type="dxa"/>
            <w:shd w:val="clear" w:color="auto" w:fill="auto"/>
            <w:vAlign w:val="center"/>
            <w:hideMark/>
          </w:tcPr>
          <w:p w:rsidR="0057139B" w:rsidRPr="00EF747C" w:rsidRDefault="0057139B" w:rsidP="005C4C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1316" w:type="dxa"/>
            <w:vAlign w:val="center"/>
          </w:tcPr>
          <w:p w:rsidR="0057139B" w:rsidRPr="00EF747C" w:rsidRDefault="0057139B" w:rsidP="005C4C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 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139B" w:rsidRPr="00EF747C" w:rsidRDefault="0057139B" w:rsidP="005C4C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负责</w:t>
            </w: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196" w:type="dxa"/>
          </w:tcPr>
          <w:p w:rsidR="0057139B" w:rsidRDefault="0057139B" w:rsidP="005C4C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资助金额</w:t>
            </w:r>
          </w:p>
          <w:p w:rsidR="0057139B" w:rsidRPr="00EF747C" w:rsidRDefault="0057139B" w:rsidP="005C4C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581" w:type="dxa"/>
            <w:vAlign w:val="center"/>
          </w:tcPr>
          <w:p w:rsidR="0057139B" w:rsidRDefault="0057139B" w:rsidP="005713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起止时间</w:t>
            </w:r>
          </w:p>
        </w:tc>
      </w:tr>
      <w:tr w:rsidR="0057139B" w:rsidRPr="00EF747C" w:rsidTr="002A09AD">
        <w:trPr>
          <w:trHeight w:val="270"/>
          <w:jc w:val="center"/>
        </w:trPr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7139B" w:rsidRPr="00F4134D" w:rsidRDefault="0057139B" w:rsidP="005C4C2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4134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SKPT2015001</w:t>
            </w:r>
          </w:p>
        </w:tc>
        <w:tc>
          <w:tcPr>
            <w:tcW w:w="4616" w:type="dxa"/>
            <w:shd w:val="clear" w:color="auto" w:fill="auto"/>
            <w:vAlign w:val="center"/>
            <w:hideMark/>
          </w:tcPr>
          <w:p w:rsidR="0057139B" w:rsidRDefault="0057139B" w:rsidP="005C4C2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城乡建设用地流转中可置换用地指标的预警体系研究</w:t>
            </w:r>
          </w:p>
        </w:tc>
        <w:tc>
          <w:tcPr>
            <w:tcW w:w="1316" w:type="dxa"/>
            <w:vAlign w:val="center"/>
          </w:tcPr>
          <w:p w:rsidR="0057139B" w:rsidRDefault="0057139B" w:rsidP="002A09AD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公管院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139B" w:rsidRPr="00F4134D" w:rsidRDefault="0057139B" w:rsidP="00F4134D">
            <w:pPr>
              <w:widowControl/>
              <w:jc w:val="center"/>
              <w:rPr>
                <w:rFonts w:ascii="宋体" w:hAnsi="宋体"/>
              </w:rPr>
            </w:pPr>
            <w:r w:rsidRPr="00F4134D">
              <w:rPr>
                <w:rFonts w:ascii="宋体" w:hAnsi="宋体" w:hint="eastAsia"/>
              </w:rPr>
              <w:t>瞿忠琼</w:t>
            </w:r>
          </w:p>
        </w:tc>
        <w:tc>
          <w:tcPr>
            <w:tcW w:w="1196" w:type="dxa"/>
            <w:vAlign w:val="center"/>
          </w:tcPr>
          <w:p w:rsidR="0057139B" w:rsidRPr="00F4134D" w:rsidRDefault="0057139B" w:rsidP="0057139B">
            <w:pPr>
              <w:widowControl/>
              <w:jc w:val="center"/>
              <w:rPr>
                <w:rFonts w:ascii="宋体" w:hAnsi="宋体"/>
              </w:rPr>
            </w:pPr>
            <w:r w:rsidRPr="00F4134D">
              <w:rPr>
                <w:rFonts w:ascii="宋体" w:hAnsi="宋体" w:hint="eastAsia"/>
              </w:rPr>
              <w:t>2</w:t>
            </w:r>
          </w:p>
        </w:tc>
        <w:tc>
          <w:tcPr>
            <w:tcW w:w="1581" w:type="dxa"/>
            <w:vAlign w:val="center"/>
          </w:tcPr>
          <w:p w:rsidR="0057139B" w:rsidRPr="0057139B" w:rsidRDefault="0057139B" w:rsidP="0057139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139B">
              <w:rPr>
                <w:rFonts w:ascii="宋体" w:eastAsia="宋体" w:hAnsi="宋体" w:cs="宋体"/>
                <w:kern w:val="0"/>
                <w:szCs w:val="21"/>
              </w:rPr>
              <w:t>201410-201712</w:t>
            </w:r>
          </w:p>
        </w:tc>
      </w:tr>
      <w:tr w:rsidR="0057139B" w:rsidRPr="00EF747C" w:rsidTr="002A09AD">
        <w:trPr>
          <w:trHeight w:val="270"/>
          <w:jc w:val="center"/>
        </w:trPr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57139B" w:rsidRPr="00F4134D" w:rsidRDefault="0057139B" w:rsidP="005C4C2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4134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SKPT2015002</w:t>
            </w:r>
          </w:p>
        </w:tc>
        <w:tc>
          <w:tcPr>
            <w:tcW w:w="4616" w:type="dxa"/>
            <w:shd w:val="clear" w:color="auto" w:fill="auto"/>
            <w:vAlign w:val="center"/>
            <w:hideMark/>
          </w:tcPr>
          <w:p w:rsidR="0057139B" w:rsidRDefault="0057139B" w:rsidP="005C4C2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美国“9.11”小说的主题思想和叙事策略研究</w:t>
            </w:r>
          </w:p>
        </w:tc>
        <w:tc>
          <w:tcPr>
            <w:tcW w:w="1316" w:type="dxa"/>
            <w:vAlign w:val="center"/>
          </w:tcPr>
          <w:p w:rsidR="0057139B" w:rsidRDefault="0057139B" w:rsidP="002A09A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139B" w:rsidRPr="00F4134D" w:rsidRDefault="0057139B" w:rsidP="00F4134D">
            <w:pPr>
              <w:widowControl/>
              <w:jc w:val="center"/>
              <w:rPr>
                <w:rFonts w:ascii="宋体" w:hAnsi="宋体"/>
              </w:rPr>
            </w:pPr>
            <w:r w:rsidRPr="00F4134D">
              <w:rPr>
                <w:rFonts w:ascii="宋体" w:hAnsi="宋体" w:hint="eastAsia"/>
              </w:rPr>
              <w:t>丁夏林</w:t>
            </w:r>
          </w:p>
        </w:tc>
        <w:tc>
          <w:tcPr>
            <w:tcW w:w="1196" w:type="dxa"/>
            <w:vAlign w:val="center"/>
          </w:tcPr>
          <w:p w:rsidR="0057139B" w:rsidRPr="00F4134D" w:rsidRDefault="0057139B" w:rsidP="0057139B">
            <w:pPr>
              <w:widowControl/>
              <w:jc w:val="center"/>
              <w:rPr>
                <w:rFonts w:ascii="宋体" w:hAnsi="宋体"/>
              </w:rPr>
            </w:pPr>
            <w:r w:rsidRPr="00F4134D">
              <w:rPr>
                <w:rFonts w:ascii="宋体" w:hAnsi="宋体" w:hint="eastAsia"/>
              </w:rPr>
              <w:t>2</w:t>
            </w:r>
          </w:p>
        </w:tc>
        <w:tc>
          <w:tcPr>
            <w:tcW w:w="1581" w:type="dxa"/>
            <w:vAlign w:val="center"/>
          </w:tcPr>
          <w:p w:rsidR="0057139B" w:rsidRPr="0057139B" w:rsidRDefault="0057139B" w:rsidP="0057139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139B">
              <w:rPr>
                <w:rFonts w:ascii="宋体" w:eastAsia="宋体" w:hAnsi="宋体" w:cs="宋体"/>
                <w:kern w:val="0"/>
                <w:szCs w:val="21"/>
              </w:rPr>
              <w:t>201410-201712</w:t>
            </w:r>
          </w:p>
        </w:tc>
      </w:tr>
    </w:tbl>
    <w:p w:rsidR="00F4134D" w:rsidRDefault="00F4134D" w:rsidP="006A2CBF">
      <w:pPr>
        <w:spacing w:beforeLines="100" w:afterLines="100"/>
        <w:jc w:val="center"/>
        <w:rPr>
          <w:b/>
          <w:sz w:val="24"/>
          <w:szCs w:val="24"/>
        </w:rPr>
      </w:pPr>
    </w:p>
    <w:p w:rsidR="00D11C73" w:rsidRDefault="00D11C73" w:rsidP="006A2CBF">
      <w:pPr>
        <w:spacing w:beforeLines="100" w:afterLines="100"/>
        <w:jc w:val="center"/>
        <w:rPr>
          <w:b/>
          <w:sz w:val="24"/>
          <w:szCs w:val="24"/>
        </w:rPr>
      </w:pPr>
      <w:r w:rsidRPr="00D11C73">
        <w:rPr>
          <w:rFonts w:hint="eastAsia"/>
          <w:b/>
          <w:sz w:val="24"/>
          <w:szCs w:val="24"/>
        </w:rPr>
        <w:t>（创新项目）</w:t>
      </w:r>
    </w:p>
    <w:p w:rsidR="00D11C73" w:rsidRPr="00D11C73" w:rsidRDefault="00D11C73" w:rsidP="00D11C73">
      <w:pPr>
        <w:jc w:val="center"/>
        <w:rPr>
          <w:b/>
          <w:sz w:val="24"/>
          <w:szCs w:val="24"/>
        </w:rPr>
      </w:pPr>
    </w:p>
    <w:tbl>
      <w:tblPr>
        <w:tblW w:w="10949" w:type="dxa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"/>
        <w:gridCol w:w="4537"/>
        <w:gridCol w:w="992"/>
        <w:gridCol w:w="1134"/>
        <w:gridCol w:w="992"/>
        <w:gridCol w:w="1775"/>
      </w:tblGrid>
      <w:tr w:rsidR="0057139B" w:rsidRPr="00EF747C" w:rsidTr="0057139B">
        <w:trPr>
          <w:trHeight w:val="270"/>
          <w:jc w:val="center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57139B" w:rsidRPr="00EF747C" w:rsidRDefault="0057139B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57139B" w:rsidRPr="00EF747C" w:rsidRDefault="0057139B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992" w:type="dxa"/>
            <w:vAlign w:val="center"/>
          </w:tcPr>
          <w:p w:rsidR="0057139B" w:rsidRPr="00EF747C" w:rsidRDefault="0057139B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 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139B" w:rsidRPr="00EF747C" w:rsidRDefault="0057139B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负责</w:t>
            </w: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992" w:type="dxa"/>
          </w:tcPr>
          <w:p w:rsidR="0057139B" w:rsidRDefault="0057139B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资助金额</w:t>
            </w:r>
          </w:p>
          <w:p w:rsidR="0057139B" w:rsidRPr="00EF747C" w:rsidRDefault="0057139B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775" w:type="dxa"/>
            <w:vAlign w:val="center"/>
          </w:tcPr>
          <w:p w:rsidR="0057139B" w:rsidRDefault="0057139B" w:rsidP="00CC5F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起止时间</w:t>
            </w:r>
          </w:p>
        </w:tc>
      </w:tr>
      <w:tr w:rsidR="0057139B" w:rsidRPr="00EF747C" w:rsidTr="0057139B">
        <w:trPr>
          <w:trHeight w:val="270"/>
          <w:jc w:val="center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SKCX2015001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57139B" w:rsidRDefault="005713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全球化对我国农业经营规模和经营方式的影响研究</w:t>
            </w:r>
          </w:p>
        </w:tc>
        <w:tc>
          <w:tcPr>
            <w:tcW w:w="992" w:type="dxa"/>
            <w:vAlign w:val="center"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经管院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严斌剑</w:t>
            </w:r>
          </w:p>
        </w:tc>
        <w:tc>
          <w:tcPr>
            <w:tcW w:w="992" w:type="dxa"/>
            <w:vAlign w:val="center"/>
          </w:tcPr>
          <w:p w:rsidR="0057139B" w:rsidRPr="00D11C73" w:rsidRDefault="0057139B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11C7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775" w:type="dxa"/>
            <w:vAlign w:val="center"/>
          </w:tcPr>
          <w:p w:rsidR="0057139B" w:rsidRDefault="0057139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7139B" w:rsidRPr="00EF747C" w:rsidTr="0057139B">
        <w:trPr>
          <w:trHeight w:val="270"/>
          <w:jc w:val="center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SKCX2015002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57139B" w:rsidRPr="006B2C01" w:rsidRDefault="005713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多维质量视角下消费者对本地食品偏好研究</w:t>
            </w:r>
          </w:p>
        </w:tc>
        <w:tc>
          <w:tcPr>
            <w:tcW w:w="992" w:type="dxa"/>
            <w:vAlign w:val="center"/>
          </w:tcPr>
          <w:p w:rsidR="0057139B" w:rsidRDefault="005713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经管院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sz w:val="20"/>
                <w:szCs w:val="20"/>
              </w:rPr>
            </w:pPr>
            <w:r w:rsidRPr="006B2C01">
              <w:rPr>
                <w:rFonts w:hint="eastAsia"/>
                <w:sz w:val="20"/>
                <w:szCs w:val="20"/>
              </w:rPr>
              <w:t>朱战国</w:t>
            </w:r>
          </w:p>
        </w:tc>
        <w:tc>
          <w:tcPr>
            <w:tcW w:w="992" w:type="dxa"/>
            <w:vAlign w:val="center"/>
          </w:tcPr>
          <w:p w:rsidR="0057139B" w:rsidRPr="00D11C73" w:rsidRDefault="0057139B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775" w:type="dxa"/>
            <w:vAlign w:val="center"/>
          </w:tcPr>
          <w:p w:rsidR="0057139B" w:rsidRDefault="0057139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7139B" w:rsidRPr="00EF747C" w:rsidTr="0057139B">
        <w:trPr>
          <w:trHeight w:val="270"/>
          <w:jc w:val="center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SKCX2015003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57139B" w:rsidRDefault="005713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非农就业与农户化肥施用行为研究——基于不同农业经营主体的视角</w:t>
            </w:r>
          </w:p>
        </w:tc>
        <w:tc>
          <w:tcPr>
            <w:tcW w:w="992" w:type="dxa"/>
            <w:vAlign w:val="center"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经管院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华</w:t>
            </w:r>
          </w:p>
        </w:tc>
        <w:tc>
          <w:tcPr>
            <w:tcW w:w="992" w:type="dxa"/>
            <w:vAlign w:val="center"/>
          </w:tcPr>
          <w:p w:rsidR="0057139B" w:rsidRPr="00D11C73" w:rsidRDefault="0057139B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11C7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775" w:type="dxa"/>
            <w:vAlign w:val="center"/>
          </w:tcPr>
          <w:p w:rsidR="0057139B" w:rsidRDefault="0057139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7139B" w:rsidRPr="00EF747C" w:rsidTr="0057139B">
        <w:trPr>
          <w:trHeight w:val="270"/>
          <w:jc w:val="center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SKCX2015004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57139B" w:rsidRDefault="005713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中国粮食安全的新挑战——对流层臭氧污染的影响与治理研究</w:t>
            </w:r>
          </w:p>
        </w:tc>
        <w:tc>
          <w:tcPr>
            <w:tcW w:w="992" w:type="dxa"/>
            <w:vAlign w:val="center"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经管院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易福金</w:t>
            </w:r>
          </w:p>
        </w:tc>
        <w:tc>
          <w:tcPr>
            <w:tcW w:w="992" w:type="dxa"/>
            <w:vAlign w:val="center"/>
          </w:tcPr>
          <w:p w:rsidR="0057139B" w:rsidRPr="00D11C73" w:rsidRDefault="0057139B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11C7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775" w:type="dxa"/>
            <w:vAlign w:val="center"/>
          </w:tcPr>
          <w:p w:rsidR="0057139B" w:rsidRDefault="0057139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7139B" w:rsidRPr="00EF747C" w:rsidTr="0057139B">
        <w:trPr>
          <w:trHeight w:val="270"/>
          <w:jc w:val="center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SKCX2015005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57139B" w:rsidRDefault="005713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以学生为中心的博士生教育质量评价研究</w:t>
            </w:r>
          </w:p>
        </w:tc>
        <w:tc>
          <w:tcPr>
            <w:tcW w:w="992" w:type="dxa"/>
            <w:vAlign w:val="center"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公管院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罗英姿</w:t>
            </w:r>
          </w:p>
        </w:tc>
        <w:tc>
          <w:tcPr>
            <w:tcW w:w="992" w:type="dxa"/>
            <w:vAlign w:val="center"/>
          </w:tcPr>
          <w:p w:rsidR="0057139B" w:rsidRPr="00D11C73" w:rsidRDefault="0057139B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11C7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775" w:type="dxa"/>
            <w:vAlign w:val="center"/>
          </w:tcPr>
          <w:p w:rsidR="0057139B" w:rsidRDefault="0057139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7139B" w:rsidRPr="00EF747C" w:rsidTr="0057139B">
        <w:trPr>
          <w:trHeight w:val="270"/>
          <w:jc w:val="center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SKCX2015006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57139B" w:rsidRDefault="005713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农民工权益保障与新型城镇化健康发展</w:t>
            </w:r>
          </w:p>
        </w:tc>
        <w:tc>
          <w:tcPr>
            <w:tcW w:w="992" w:type="dxa"/>
            <w:vAlign w:val="center"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公管院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陈会广</w:t>
            </w:r>
          </w:p>
        </w:tc>
        <w:tc>
          <w:tcPr>
            <w:tcW w:w="992" w:type="dxa"/>
            <w:vAlign w:val="center"/>
          </w:tcPr>
          <w:p w:rsidR="0057139B" w:rsidRPr="00D11C73" w:rsidRDefault="0057139B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11C7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775" w:type="dxa"/>
            <w:vAlign w:val="center"/>
          </w:tcPr>
          <w:p w:rsidR="0057139B" w:rsidRDefault="0057139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7139B" w:rsidRPr="00EF747C" w:rsidTr="0057139B">
        <w:trPr>
          <w:trHeight w:val="270"/>
          <w:jc w:val="center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SKCX2015007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57139B" w:rsidRDefault="005713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城乡建设用地增减挂钩的预警体系及风险防控研究</w:t>
            </w:r>
          </w:p>
        </w:tc>
        <w:tc>
          <w:tcPr>
            <w:tcW w:w="992" w:type="dxa"/>
            <w:vAlign w:val="center"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公管院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瞿忠琼</w:t>
            </w:r>
          </w:p>
        </w:tc>
        <w:tc>
          <w:tcPr>
            <w:tcW w:w="992" w:type="dxa"/>
            <w:vAlign w:val="center"/>
          </w:tcPr>
          <w:p w:rsidR="0057139B" w:rsidRPr="00D11C73" w:rsidRDefault="0057139B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11C7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775" w:type="dxa"/>
            <w:vAlign w:val="center"/>
          </w:tcPr>
          <w:p w:rsidR="0057139B" w:rsidRDefault="0057139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7139B" w:rsidRPr="00EF747C" w:rsidTr="0057139B">
        <w:trPr>
          <w:trHeight w:val="270"/>
          <w:jc w:val="center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SKCX2015008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57139B" w:rsidRDefault="005713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等权同价共利视角下的城乡建设用地市场一体化机制研究</w:t>
            </w:r>
          </w:p>
        </w:tc>
        <w:tc>
          <w:tcPr>
            <w:tcW w:w="992" w:type="dxa"/>
            <w:vAlign w:val="center"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公管院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郭贯成</w:t>
            </w:r>
          </w:p>
        </w:tc>
        <w:tc>
          <w:tcPr>
            <w:tcW w:w="992" w:type="dxa"/>
            <w:vAlign w:val="center"/>
          </w:tcPr>
          <w:p w:rsidR="0057139B" w:rsidRPr="00D11C73" w:rsidRDefault="0057139B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11C7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775" w:type="dxa"/>
            <w:vAlign w:val="center"/>
          </w:tcPr>
          <w:p w:rsidR="0057139B" w:rsidRDefault="0057139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7139B" w:rsidRPr="00EF747C" w:rsidTr="0057139B">
        <w:trPr>
          <w:trHeight w:val="270"/>
          <w:jc w:val="center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SKCX2015009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57139B" w:rsidRDefault="005713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明清海上丝绸之路的华茶外销与茶文化传播研究</w:t>
            </w:r>
          </w:p>
        </w:tc>
        <w:tc>
          <w:tcPr>
            <w:tcW w:w="992" w:type="dxa"/>
            <w:vAlign w:val="center"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人文院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刘馨秋</w:t>
            </w:r>
          </w:p>
        </w:tc>
        <w:tc>
          <w:tcPr>
            <w:tcW w:w="992" w:type="dxa"/>
            <w:vAlign w:val="center"/>
          </w:tcPr>
          <w:p w:rsidR="0057139B" w:rsidRPr="00D11C73" w:rsidRDefault="0057139B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11C7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775" w:type="dxa"/>
            <w:vAlign w:val="center"/>
          </w:tcPr>
          <w:p w:rsidR="0057139B" w:rsidRDefault="0057139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7139B" w:rsidRPr="00EF747C" w:rsidTr="0057139B">
        <w:trPr>
          <w:trHeight w:val="270"/>
          <w:jc w:val="center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SKCX2015010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57139B" w:rsidRDefault="0057139B">
            <w:pPr>
              <w:rPr>
                <w:sz w:val="20"/>
                <w:szCs w:val="20"/>
              </w:rPr>
            </w:pPr>
            <w:r w:rsidRPr="006B2C01">
              <w:rPr>
                <w:rFonts w:hint="eastAsia"/>
                <w:sz w:val="20"/>
                <w:szCs w:val="20"/>
              </w:rPr>
              <w:t>人权范式的人本资本会计理论架构研究</w:t>
            </w:r>
          </w:p>
        </w:tc>
        <w:tc>
          <w:tcPr>
            <w:tcW w:w="992" w:type="dxa"/>
            <w:vAlign w:val="center"/>
          </w:tcPr>
          <w:p w:rsidR="0057139B" w:rsidRDefault="005713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sz w:val="20"/>
                <w:szCs w:val="20"/>
              </w:rPr>
            </w:pPr>
            <w:r w:rsidRPr="006B2C01">
              <w:rPr>
                <w:rFonts w:hint="eastAsia"/>
                <w:sz w:val="20"/>
                <w:szCs w:val="20"/>
              </w:rPr>
              <w:t>丁胜红</w:t>
            </w:r>
          </w:p>
        </w:tc>
        <w:tc>
          <w:tcPr>
            <w:tcW w:w="992" w:type="dxa"/>
            <w:vAlign w:val="center"/>
          </w:tcPr>
          <w:p w:rsidR="0057139B" w:rsidRPr="00D11C73" w:rsidRDefault="0057139B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775" w:type="dxa"/>
            <w:vAlign w:val="center"/>
          </w:tcPr>
          <w:p w:rsidR="0057139B" w:rsidRDefault="0057139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7139B" w:rsidRPr="00EF747C" w:rsidTr="0057139B">
        <w:trPr>
          <w:trHeight w:val="270"/>
          <w:jc w:val="center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SKCX2015011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57139B" w:rsidRDefault="005713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基于农户与金融机构视角的天气指数保险与信贷互动的可行性分析</w:t>
            </w:r>
          </w:p>
        </w:tc>
        <w:tc>
          <w:tcPr>
            <w:tcW w:w="992" w:type="dxa"/>
            <w:vAlign w:val="center"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汤颖梅</w:t>
            </w:r>
          </w:p>
        </w:tc>
        <w:tc>
          <w:tcPr>
            <w:tcW w:w="992" w:type="dxa"/>
            <w:vAlign w:val="center"/>
          </w:tcPr>
          <w:p w:rsidR="0057139B" w:rsidRPr="00D11C73" w:rsidRDefault="0057139B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11C7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775" w:type="dxa"/>
            <w:vAlign w:val="center"/>
          </w:tcPr>
          <w:p w:rsidR="0057139B" w:rsidRDefault="0057139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7139B" w:rsidRPr="00EF747C" w:rsidTr="0057139B">
        <w:trPr>
          <w:trHeight w:val="270"/>
          <w:jc w:val="center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SKCX2015012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:rsidR="0057139B" w:rsidRDefault="005713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精益建造工作流稳定性控制及其组织环境研究</w:t>
            </w:r>
          </w:p>
        </w:tc>
        <w:tc>
          <w:tcPr>
            <w:tcW w:w="992" w:type="dxa"/>
            <w:vAlign w:val="center"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139B" w:rsidRDefault="005713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韩美贵</w:t>
            </w:r>
          </w:p>
        </w:tc>
        <w:tc>
          <w:tcPr>
            <w:tcW w:w="992" w:type="dxa"/>
            <w:vAlign w:val="center"/>
          </w:tcPr>
          <w:p w:rsidR="0057139B" w:rsidRPr="00D11C73" w:rsidRDefault="0057139B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11C7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775" w:type="dxa"/>
            <w:vAlign w:val="center"/>
          </w:tcPr>
          <w:p w:rsidR="0057139B" w:rsidRDefault="0057139B" w:rsidP="00CC5F8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201503-2017</w:t>
            </w:r>
            <w:r w:rsidRPr="00BE3E8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</w:tbl>
    <w:p w:rsidR="00C10F9D" w:rsidRPr="00C10F9D" w:rsidRDefault="00B54219" w:rsidP="006A2CBF">
      <w:pPr>
        <w:spacing w:beforeLines="100" w:afterLines="100"/>
        <w:jc w:val="center"/>
        <w:rPr>
          <w:b/>
          <w:sz w:val="24"/>
          <w:szCs w:val="24"/>
        </w:rPr>
      </w:pPr>
      <w:r w:rsidRPr="00C10F9D">
        <w:rPr>
          <w:rFonts w:hint="eastAsia"/>
          <w:b/>
          <w:sz w:val="24"/>
          <w:szCs w:val="24"/>
        </w:rPr>
        <w:t xml:space="preserve"> </w:t>
      </w:r>
      <w:r w:rsidR="00F94D01">
        <w:rPr>
          <w:rFonts w:hint="eastAsia"/>
          <w:b/>
          <w:sz w:val="24"/>
          <w:szCs w:val="24"/>
        </w:rPr>
        <w:t>（</w:t>
      </w:r>
      <w:r w:rsidR="00C10F9D" w:rsidRPr="00C10F9D">
        <w:rPr>
          <w:rFonts w:hint="eastAsia"/>
          <w:b/>
          <w:sz w:val="24"/>
          <w:szCs w:val="24"/>
        </w:rPr>
        <w:t>产业</w:t>
      </w:r>
      <w:r w:rsidR="009B4A55">
        <w:rPr>
          <w:rFonts w:hint="eastAsia"/>
          <w:b/>
          <w:sz w:val="24"/>
          <w:szCs w:val="24"/>
        </w:rPr>
        <w:t>岗位科学家培育项目</w:t>
      </w:r>
      <w:r w:rsidR="00F94D01">
        <w:rPr>
          <w:rFonts w:hint="eastAsia"/>
          <w:b/>
          <w:sz w:val="24"/>
          <w:szCs w:val="24"/>
        </w:rPr>
        <w:t>）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3278"/>
        <w:gridCol w:w="1468"/>
        <w:gridCol w:w="1367"/>
        <w:gridCol w:w="1134"/>
        <w:gridCol w:w="1559"/>
      </w:tblGrid>
      <w:tr w:rsidR="0057139B" w:rsidRPr="00EF747C" w:rsidTr="002A09AD">
        <w:trPr>
          <w:trHeight w:val="270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7139B" w:rsidRPr="00EF747C" w:rsidRDefault="0057139B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57139B" w:rsidRPr="00EF747C" w:rsidRDefault="0057139B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1468" w:type="dxa"/>
            <w:vAlign w:val="center"/>
          </w:tcPr>
          <w:p w:rsidR="0057139B" w:rsidRPr="00EF747C" w:rsidRDefault="0057139B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 位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57139B" w:rsidRPr="00EF747C" w:rsidRDefault="0057139B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负责</w:t>
            </w: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</w:tcPr>
          <w:p w:rsidR="0057139B" w:rsidRDefault="0057139B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资助金额</w:t>
            </w:r>
          </w:p>
          <w:p w:rsidR="0057139B" w:rsidRPr="00EF747C" w:rsidRDefault="0057139B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559" w:type="dxa"/>
            <w:vAlign w:val="center"/>
          </w:tcPr>
          <w:p w:rsidR="0057139B" w:rsidRDefault="0057139B" w:rsidP="005713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起止时间</w:t>
            </w:r>
          </w:p>
        </w:tc>
      </w:tr>
      <w:tr w:rsidR="0057139B" w:rsidRPr="00EF747C" w:rsidTr="002A09AD">
        <w:trPr>
          <w:trHeight w:val="270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7139B" w:rsidRPr="009E53E9" w:rsidRDefault="0057139B" w:rsidP="009E53E9">
            <w:pPr>
              <w:jc w:val="center"/>
              <w:rPr>
                <w:sz w:val="20"/>
                <w:szCs w:val="20"/>
              </w:rPr>
            </w:pPr>
            <w:r w:rsidRPr="009E53E9">
              <w:rPr>
                <w:rFonts w:hint="eastAsia"/>
                <w:sz w:val="20"/>
                <w:szCs w:val="20"/>
              </w:rPr>
              <w:t>SKGW2015001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57139B" w:rsidRPr="009E53E9" w:rsidRDefault="0057139B" w:rsidP="009E53E9">
            <w:pPr>
              <w:rPr>
                <w:sz w:val="20"/>
                <w:szCs w:val="20"/>
              </w:rPr>
            </w:pPr>
            <w:r w:rsidRPr="0020188A">
              <w:rPr>
                <w:rFonts w:hint="eastAsia"/>
                <w:sz w:val="20"/>
                <w:szCs w:val="20"/>
              </w:rPr>
              <w:t>中国玉米产业需求与政策研究</w:t>
            </w:r>
          </w:p>
        </w:tc>
        <w:tc>
          <w:tcPr>
            <w:tcW w:w="1468" w:type="dxa"/>
            <w:vAlign w:val="center"/>
          </w:tcPr>
          <w:p w:rsidR="0057139B" w:rsidRPr="00C10F9D" w:rsidRDefault="0057139B" w:rsidP="00C10F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经管院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57139B" w:rsidRPr="00C10F9D" w:rsidRDefault="0057139B" w:rsidP="004838BD">
            <w:pPr>
              <w:widowControl/>
              <w:jc w:val="center"/>
              <w:rPr>
                <w:sz w:val="20"/>
                <w:szCs w:val="20"/>
              </w:rPr>
            </w:pPr>
            <w:r w:rsidRPr="00C10F9D">
              <w:rPr>
                <w:rFonts w:hint="eastAsia"/>
                <w:sz w:val="20"/>
                <w:szCs w:val="20"/>
              </w:rPr>
              <w:t>徐志刚</w:t>
            </w:r>
          </w:p>
        </w:tc>
        <w:tc>
          <w:tcPr>
            <w:tcW w:w="1134" w:type="dxa"/>
          </w:tcPr>
          <w:p w:rsidR="0057139B" w:rsidRPr="00C10F9D" w:rsidRDefault="0057139B" w:rsidP="004838B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C10F9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7139B" w:rsidRPr="00C10F9D" w:rsidRDefault="0057139B" w:rsidP="0057139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2015年度</w:t>
            </w:r>
          </w:p>
        </w:tc>
      </w:tr>
    </w:tbl>
    <w:p w:rsidR="00C10F9D" w:rsidRPr="00C10F9D" w:rsidRDefault="00C10F9D" w:rsidP="006A2CBF">
      <w:pPr>
        <w:spacing w:beforeLines="100" w:afterLines="100"/>
        <w:jc w:val="center"/>
        <w:rPr>
          <w:b/>
          <w:sz w:val="24"/>
          <w:szCs w:val="24"/>
        </w:rPr>
      </w:pPr>
    </w:p>
    <w:p w:rsidR="00053D33" w:rsidRPr="00C03E03" w:rsidRDefault="00053D33"/>
    <w:sectPr w:rsidR="00053D33" w:rsidRPr="00C03E03" w:rsidSect="0003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0B5" w:rsidRDefault="005B40B5" w:rsidP="00C03E03">
      <w:r>
        <w:separator/>
      </w:r>
    </w:p>
  </w:endnote>
  <w:endnote w:type="continuationSeparator" w:id="1">
    <w:p w:rsidR="005B40B5" w:rsidRDefault="005B40B5" w:rsidP="00C0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0B5" w:rsidRDefault="005B40B5" w:rsidP="00C03E03">
      <w:r>
        <w:separator/>
      </w:r>
    </w:p>
  </w:footnote>
  <w:footnote w:type="continuationSeparator" w:id="1">
    <w:p w:rsidR="005B40B5" w:rsidRDefault="005B40B5" w:rsidP="00C0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47C"/>
    <w:rsid w:val="00035157"/>
    <w:rsid w:val="000455FA"/>
    <w:rsid w:val="00053D33"/>
    <w:rsid w:val="00185795"/>
    <w:rsid w:val="001A32A0"/>
    <w:rsid w:val="0020188A"/>
    <w:rsid w:val="002A09AD"/>
    <w:rsid w:val="0039609A"/>
    <w:rsid w:val="003E7CF7"/>
    <w:rsid w:val="00421CE1"/>
    <w:rsid w:val="00454931"/>
    <w:rsid w:val="00497A90"/>
    <w:rsid w:val="004B1FC3"/>
    <w:rsid w:val="004C02AA"/>
    <w:rsid w:val="00510BBD"/>
    <w:rsid w:val="005333B7"/>
    <w:rsid w:val="005601EF"/>
    <w:rsid w:val="0057139B"/>
    <w:rsid w:val="005B40B5"/>
    <w:rsid w:val="00617BEF"/>
    <w:rsid w:val="00693430"/>
    <w:rsid w:val="00696E46"/>
    <w:rsid w:val="006A2CBF"/>
    <w:rsid w:val="006B2C01"/>
    <w:rsid w:val="007D2D1A"/>
    <w:rsid w:val="008516E3"/>
    <w:rsid w:val="00901438"/>
    <w:rsid w:val="0092378B"/>
    <w:rsid w:val="0093340F"/>
    <w:rsid w:val="009B26A0"/>
    <w:rsid w:val="009B2D9B"/>
    <w:rsid w:val="009B4A55"/>
    <w:rsid w:val="009E53E9"/>
    <w:rsid w:val="00A55D8D"/>
    <w:rsid w:val="00AB577C"/>
    <w:rsid w:val="00B53231"/>
    <w:rsid w:val="00B54219"/>
    <w:rsid w:val="00BB117C"/>
    <w:rsid w:val="00C03E03"/>
    <w:rsid w:val="00C10F9D"/>
    <w:rsid w:val="00C80FC1"/>
    <w:rsid w:val="00CC34F0"/>
    <w:rsid w:val="00CE2584"/>
    <w:rsid w:val="00D11C73"/>
    <w:rsid w:val="00DE1B7A"/>
    <w:rsid w:val="00E44571"/>
    <w:rsid w:val="00E516BE"/>
    <w:rsid w:val="00E84CC6"/>
    <w:rsid w:val="00E84FA3"/>
    <w:rsid w:val="00E85BBF"/>
    <w:rsid w:val="00EC4A7D"/>
    <w:rsid w:val="00EF747C"/>
    <w:rsid w:val="00F4134D"/>
    <w:rsid w:val="00F64A9B"/>
    <w:rsid w:val="00F66A6A"/>
    <w:rsid w:val="00F93F36"/>
    <w:rsid w:val="00F9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E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E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24</cp:revision>
  <dcterms:created xsi:type="dcterms:W3CDTF">2015-01-23T02:06:00Z</dcterms:created>
  <dcterms:modified xsi:type="dcterms:W3CDTF">2015-03-02T07:15:00Z</dcterms:modified>
</cp:coreProperties>
</file>