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100" w:afterLines="100" w:line="360" w:lineRule="auto"/>
        <w:ind w:right="-764" w:rightChars="-364"/>
        <w:jc w:val="center"/>
        <w:rPr>
          <w:rFonts w:cs="宋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cs="宋体" w:asciiTheme="minorEastAsia" w:hAnsiTheme="minorEastAsia" w:eastAsiaTheme="minorEastAsia"/>
          <w:b/>
          <w:kern w:val="0"/>
          <w:sz w:val="30"/>
          <w:szCs w:val="30"/>
        </w:rPr>
        <w:t>201</w:t>
      </w: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  <w:t>3年校重大项目</w:t>
      </w:r>
    </w:p>
    <w:tbl>
      <w:tblPr>
        <w:tblStyle w:val="3"/>
        <w:tblW w:w="7479" w:type="dxa"/>
        <w:jc w:val="center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274"/>
        <w:gridCol w:w="129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SKZD201301</w:t>
            </w:r>
          </w:p>
        </w:tc>
        <w:tc>
          <w:tcPr>
            <w:tcW w:w="3274" w:type="dxa"/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江苏农村经济社会发展报告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经管学院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周应恒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易福金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SKZD201302</w:t>
            </w:r>
          </w:p>
        </w:tc>
        <w:tc>
          <w:tcPr>
            <w:tcW w:w="3274" w:type="dxa"/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江苏农村生态文明发展报告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农村学院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陈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SKZD201303</w:t>
            </w:r>
          </w:p>
        </w:tc>
        <w:tc>
          <w:tcPr>
            <w:tcW w:w="3274" w:type="dxa"/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江苏农村公共服务发展报告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农村学院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姚兆余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SKZD201304</w:t>
            </w:r>
          </w:p>
        </w:tc>
        <w:tc>
          <w:tcPr>
            <w:tcW w:w="3274" w:type="dxa"/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江苏农村文化建设发展报告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人文学院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李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明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王思明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SKZD201305</w:t>
            </w:r>
          </w:p>
        </w:tc>
        <w:tc>
          <w:tcPr>
            <w:tcW w:w="3274" w:type="dxa"/>
            <w:vAlign w:val="center"/>
          </w:tcPr>
          <w:p>
            <w:pPr>
              <w:snapToGrid w:val="0"/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江苏农村工业和城镇化发展报告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公管学院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孙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SKZD201306</w:t>
            </w:r>
          </w:p>
        </w:tc>
        <w:tc>
          <w:tcPr>
            <w:tcW w:w="3274" w:type="dxa"/>
            <w:vAlign w:val="center"/>
          </w:tcPr>
          <w:p>
            <w:pPr>
              <w:ind w:left="-53" w:leftChars="-25" w:right="-53" w:rightChars="-2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江苏农村农业生产经营发展报告</w:t>
            </w:r>
          </w:p>
        </w:tc>
        <w:tc>
          <w:tcPr>
            <w:tcW w:w="1295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公管学院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冯淑怡</w:t>
            </w:r>
          </w:p>
        </w:tc>
      </w:tr>
    </w:tbl>
    <w:p>
      <w:pPr>
        <w:spacing w:beforeLines="100" w:afterLines="100" w:line="360" w:lineRule="auto"/>
        <w:ind w:right="-764" w:rightChars="-364"/>
        <w:jc w:val="center"/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cs="宋体" w:asciiTheme="minorEastAsia" w:hAnsiTheme="minorEastAsia" w:eastAsiaTheme="minorEastAsia"/>
          <w:b/>
          <w:kern w:val="0"/>
          <w:sz w:val="30"/>
          <w:szCs w:val="30"/>
        </w:rPr>
        <w:t>201</w:t>
      </w:r>
      <w:r>
        <w:rPr>
          <w:rFonts w:hint="eastAsia" w:cs="宋体" w:asciiTheme="minorEastAsia" w:hAnsiTheme="minorEastAsia" w:eastAsiaTheme="minorEastAsia"/>
          <w:b/>
          <w:kern w:val="0"/>
          <w:sz w:val="30"/>
          <w:szCs w:val="30"/>
        </w:rPr>
        <w:t>5年校重大项目</w:t>
      </w:r>
    </w:p>
    <w:tbl>
      <w:tblPr>
        <w:tblStyle w:val="3"/>
        <w:tblW w:w="7974" w:type="dxa"/>
        <w:jc w:val="center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4208"/>
        <w:gridCol w:w="11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单  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SKZD2015001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江苏美丽乡村建设发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Cs w:val="21"/>
              </w:rPr>
              <w:t>展报告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公管院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SKZD2015002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江苏休闲农业发展报告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人文院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SKZD2015003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江苏普惠金融发展报告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董晓林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SKZD2015004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江苏农村政治文明发展报告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葛笑如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SKZD2015005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江苏省农业机械化发展报告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张兆同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SKZD2015006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zh-TW"/>
              </w:rPr>
              <w:t>江苏农村社会经济发展报告研究群协调项目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经管院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胡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9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SKZD2015007</w:t>
            </w:r>
          </w:p>
        </w:tc>
        <w:tc>
          <w:tcPr>
            <w:tcW w:w="4208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单人耘诗书画作品及资料整理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倪  峰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BB4"/>
    <w:rsid w:val="00341BB4"/>
    <w:rsid w:val="007C3E16"/>
    <w:rsid w:val="13C05E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2016-03-17T06:26:00Z</dcterms:created>
  <dc:creator>Dell</dc:creator>
  <cp:lastModifiedBy>user</cp:lastModifiedBy>
  <dcterms:modified xsi:type="dcterms:W3CDTF">2016-03-17T07:46:28Z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